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016FD" w14:textId="1CD57243" w:rsidR="00477E3E" w:rsidRPr="00477E3E" w:rsidRDefault="00477E3E" w:rsidP="00477E3E">
      <w:pPr>
        <w:pStyle w:val="Ingenafstand"/>
        <w:rPr>
          <w:color w:val="FF0000"/>
        </w:rPr>
      </w:pPr>
      <w:r>
        <w:t xml:space="preserve">Til                                              </w:t>
      </w:r>
    </w:p>
    <w:p w14:paraId="6CFEA892" w14:textId="77777777" w:rsidR="00477E3E" w:rsidRDefault="00477E3E" w:rsidP="00477E3E">
      <w:pPr>
        <w:pStyle w:val="Ingenafstand"/>
      </w:pPr>
      <w:r>
        <w:t xml:space="preserve">Andelshaverne i </w:t>
      </w:r>
    </w:p>
    <w:p w14:paraId="0095DFE1" w14:textId="0119AD47" w:rsidR="00477E3E" w:rsidRDefault="00477E3E" w:rsidP="00477E3E">
      <w:pPr>
        <w:pStyle w:val="Ingenafstand"/>
      </w:pPr>
      <w:r>
        <w:t>Vester Skerninge Vandværk a.m.b.a.</w:t>
      </w:r>
    </w:p>
    <w:p w14:paraId="10BA7184" w14:textId="77777777" w:rsidR="00477E3E" w:rsidRDefault="00477E3E" w:rsidP="00477E3E"/>
    <w:p w14:paraId="5BA17FF6" w14:textId="77777777" w:rsidR="00477E3E" w:rsidRDefault="00477E3E" w:rsidP="00477E3E"/>
    <w:p w14:paraId="5DB6EFBF" w14:textId="77777777" w:rsidR="00477E3E" w:rsidRDefault="00477E3E" w:rsidP="00477E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Indkaldelse til generalforsamling</w:t>
      </w:r>
    </w:p>
    <w:p w14:paraId="4E185FC8" w14:textId="78C2D085" w:rsidR="00477E3E" w:rsidRDefault="00477E3E" w:rsidP="00477E3E">
      <w:r>
        <w:t>Der afholdes generalforsamling i Vester Skerninge Vandværk a.m.b.a.</w:t>
      </w:r>
    </w:p>
    <w:p w14:paraId="181F5CFE" w14:textId="25286D6F" w:rsidR="00477E3E" w:rsidRDefault="00477E3E" w:rsidP="00477E3E">
      <w:r>
        <w:tab/>
      </w:r>
      <w:r>
        <w:tab/>
        <w:t>Mandag, den 24. august 2020 kl. 19.30</w:t>
      </w:r>
    </w:p>
    <w:p w14:paraId="063F2DE1" w14:textId="55EBBEE3" w:rsidR="00477E3E" w:rsidRDefault="00477E3E" w:rsidP="00477E3E">
      <w:r>
        <w:tab/>
      </w:r>
      <w:r>
        <w:tab/>
        <w:t>i Mødelokalet i Vester Skerninge Hallen</w:t>
      </w:r>
    </w:p>
    <w:p w14:paraId="40CFCDA8" w14:textId="77777777" w:rsidR="00477E3E" w:rsidRDefault="00477E3E" w:rsidP="00477E3E">
      <w:r>
        <w:t>i henhold til vedlagte dagsorden.</w:t>
      </w:r>
    </w:p>
    <w:p w14:paraId="7F11735B" w14:textId="77777777" w:rsidR="00477E3E" w:rsidRDefault="00477E3E" w:rsidP="00477E3E">
      <w:r>
        <w:t xml:space="preserve">Specielt med hensyn til dagsordenens pkt. 5.a ”Bestyrelsens forslag om udtræden af Vandsektorlovens økonomiske regulering m.v. pr. 1. jan 2021” vedlægges følgende materiale </w:t>
      </w:r>
    </w:p>
    <w:p w14:paraId="5B835548" w14:textId="77777777" w:rsidR="00477E3E" w:rsidRDefault="00477E3E" w:rsidP="00477E3E">
      <w:pPr>
        <w:pStyle w:val="Listeafsnit"/>
        <w:numPr>
          <w:ilvl w:val="0"/>
          <w:numId w:val="1"/>
        </w:numPr>
      </w:pPr>
      <w:r>
        <w:t>Energistyrelsens ”Orientering til forbrugerne – Mindre vandselskaber kan nu udtræde af økonomisk regulering”</w:t>
      </w:r>
    </w:p>
    <w:p w14:paraId="586B824C" w14:textId="77777777" w:rsidR="00477E3E" w:rsidRDefault="00477E3E" w:rsidP="00477E3E">
      <w:pPr>
        <w:pStyle w:val="Listeafsnit"/>
        <w:numPr>
          <w:ilvl w:val="0"/>
          <w:numId w:val="1"/>
        </w:numPr>
      </w:pPr>
      <w:r>
        <w:t>Oplysninger om vandværkets økonomi</w:t>
      </w:r>
    </w:p>
    <w:p w14:paraId="2F7280F7" w14:textId="77777777" w:rsidR="00477E3E" w:rsidRDefault="00477E3E" w:rsidP="00477E3E">
      <w:pPr>
        <w:pStyle w:val="Listeafsnit"/>
        <w:numPr>
          <w:ilvl w:val="1"/>
          <w:numId w:val="1"/>
        </w:numPr>
      </w:pPr>
      <w:r>
        <w:t>Vandværkets omkostningsniveau de seneste 5 år</w:t>
      </w:r>
    </w:p>
    <w:p w14:paraId="56CA5806" w14:textId="77777777" w:rsidR="00477E3E" w:rsidRDefault="00477E3E" w:rsidP="00477E3E">
      <w:pPr>
        <w:pStyle w:val="Listeafsnit"/>
        <w:numPr>
          <w:ilvl w:val="1"/>
          <w:numId w:val="1"/>
        </w:numPr>
      </w:pPr>
      <w:r>
        <w:t xml:space="preserve">Prisudvikling siden vandværket blev omfattet af vandsektorloven pr. 1. jan 2010 </w:t>
      </w:r>
    </w:p>
    <w:p w14:paraId="2B9FC548" w14:textId="77777777" w:rsidR="00477E3E" w:rsidRDefault="00477E3E" w:rsidP="00477E3E">
      <w:pPr>
        <w:pStyle w:val="Listeafsnit"/>
        <w:numPr>
          <w:ilvl w:val="1"/>
          <w:numId w:val="1"/>
        </w:numPr>
      </w:pPr>
      <w:r>
        <w:t>Den økonomiske ramme for 2020 udmeldt af Forsyningssekretariatet</w:t>
      </w:r>
    </w:p>
    <w:p w14:paraId="2B603299" w14:textId="77777777" w:rsidR="00477E3E" w:rsidRDefault="00477E3E" w:rsidP="00477E3E">
      <w:pPr>
        <w:pStyle w:val="Listeafsnit"/>
        <w:numPr>
          <w:ilvl w:val="1"/>
          <w:numId w:val="1"/>
        </w:numPr>
      </w:pPr>
      <w:r>
        <w:t>Vandværkets aktuelle henlæggelser</w:t>
      </w:r>
    </w:p>
    <w:p w14:paraId="2481F073" w14:textId="77777777" w:rsidR="00477E3E" w:rsidRDefault="00477E3E" w:rsidP="00477E3E">
      <w:pPr>
        <w:pStyle w:val="Listeafsnit"/>
        <w:numPr>
          <w:ilvl w:val="0"/>
          <w:numId w:val="1"/>
        </w:numPr>
      </w:pPr>
      <w:r>
        <w:t>Forventede ændringer i prisniveauet efter udtræden pr. 1. jan 2021</w:t>
      </w:r>
    </w:p>
    <w:p w14:paraId="27F22F97" w14:textId="77777777" w:rsidR="00477E3E" w:rsidRDefault="00477E3E" w:rsidP="00477E3E">
      <w:pPr>
        <w:pStyle w:val="Listeafsnit"/>
        <w:numPr>
          <w:ilvl w:val="0"/>
          <w:numId w:val="1"/>
        </w:numPr>
      </w:pPr>
      <w:r>
        <w:t xml:space="preserve">Forventede administrative konsekvenser af vandværkets udtræden </w:t>
      </w:r>
    </w:p>
    <w:p w14:paraId="11187618" w14:textId="77777777" w:rsidR="00477E3E" w:rsidRDefault="00477E3E" w:rsidP="00477E3E">
      <w:r>
        <w:t xml:space="preserve">Det er et krav - i h.t. §29 i bekendtgørelse om økonomiske rammer for vandselskaber (BEK </w:t>
      </w:r>
      <w:proofErr w:type="spellStart"/>
      <w:r>
        <w:t>nr</w:t>
      </w:r>
      <w:proofErr w:type="spellEnd"/>
      <w:r>
        <w:t xml:space="preserve"> 1623 af 27/12-2019) - at alle forbrugerne skriftligt oplyses om konsekvenserne ved undtagelse af den økonomiske regulering i form af fremsendelse af ovenstående materiale. </w:t>
      </w:r>
    </w:p>
    <w:p w14:paraId="72774012" w14:textId="4686472D" w:rsidR="00477E3E" w:rsidRDefault="00477E3E" w:rsidP="00477E3E">
      <w:r>
        <w:t xml:space="preserve">Generalforsamlingens behandling af punktet er omfattet af samme regler som gælder for vedtægtsændringer, jfr. vedtægternes § 9. Vedtægterne kan ses på </w:t>
      </w:r>
      <w:hyperlink r:id="rId5" w:history="1">
        <w:r w:rsidRPr="002540B9">
          <w:rPr>
            <w:rStyle w:val="Hyperlink"/>
          </w:rPr>
          <w:t>www.</w:t>
        </w:r>
      </w:hyperlink>
      <w:r>
        <w:t>vesterskerningevand.dk</w:t>
      </w:r>
    </w:p>
    <w:p w14:paraId="63E1EC12" w14:textId="77777777" w:rsidR="00477E3E" w:rsidRDefault="00477E3E" w:rsidP="00477E3E">
      <w:r>
        <w:t xml:space="preserve">Bestyrelsen anbefaler at vandværket snarest udtræder af vandsektorlovens økonomiske regulering, </w:t>
      </w:r>
      <w:proofErr w:type="spellStart"/>
      <w:r>
        <w:t>d.v.s</w:t>
      </w:r>
      <w:proofErr w:type="spellEnd"/>
      <w:r>
        <w:t>. med virkning fra 1/1-2021.</w:t>
      </w:r>
    </w:p>
    <w:p w14:paraId="6D2A605A" w14:textId="77777777" w:rsidR="00477E3E" w:rsidRDefault="00477E3E" w:rsidP="00477E3E">
      <w:r>
        <w:t>Vel mødt til generalforsamlingen.</w:t>
      </w:r>
    </w:p>
    <w:p w14:paraId="00DA5B33" w14:textId="77777777" w:rsidR="00477E3E" w:rsidRDefault="00477E3E" w:rsidP="00477E3E">
      <w:pPr>
        <w:jc w:val="center"/>
      </w:pPr>
      <w:r>
        <w:t>På bestyrelsens vegne</w:t>
      </w:r>
    </w:p>
    <w:p w14:paraId="53E96E1F" w14:textId="6AF7FC37" w:rsidR="00477E3E" w:rsidRDefault="00477E3E" w:rsidP="00477E3E">
      <w:pPr>
        <w:pStyle w:val="Ingenafstand"/>
      </w:pPr>
      <w:r>
        <w:tab/>
        <w:t>Mogens Find</w:t>
      </w:r>
      <w:r>
        <w:tab/>
      </w:r>
      <w:r>
        <w:tab/>
      </w:r>
      <w:r>
        <w:tab/>
      </w:r>
      <w:r>
        <w:tab/>
        <w:t>Henning Skov</w:t>
      </w:r>
      <w:r>
        <w:tab/>
      </w:r>
    </w:p>
    <w:p w14:paraId="2724CB8D" w14:textId="77777777" w:rsidR="00006BB3" w:rsidRDefault="00006BB3" w:rsidP="00477E3E">
      <w:pPr>
        <w:pStyle w:val="Ingenafstand"/>
      </w:pPr>
    </w:p>
    <w:p w14:paraId="3D3276C0" w14:textId="77777777" w:rsidR="00477E3E" w:rsidRDefault="00477E3E" w:rsidP="00477E3E">
      <w:pPr>
        <w:pStyle w:val="Ingenafstand"/>
      </w:pPr>
      <w:r>
        <w:tab/>
        <w:t>Formand</w:t>
      </w:r>
      <w:r>
        <w:tab/>
      </w:r>
      <w:r>
        <w:tab/>
      </w:r>
      <w:r>
        <w:tab/>
      </w:r>
      <w:r>
        <w:tab/>
        <w:t>næstformand</w:t>
      </w:r>
      <w:r>
        <w:tab/>
      </w:r>
    </w:p>
    <w:p w14:paraId="49A1A741" w14:textId="77777777" w:rsidR="00006BB3" w:rsidRDefault="00006BB3" w:rsidP="00477E3E">
      <w:pPr>
        <w:pStyle w:val="Ingenafstand"/>
      </w:pPr>
    </w:p>
    <w:p w14:paraId="540280BC" w14:textId="1BF20F6F" w:rsidR="00477E3E" w:rsidRDefault="00006BB3" w:rsidP="00006BB3">
      <w:pPr>
        <w:jc w:val="center"/>
      </w:pPr>
      <w:r>
        <w:t>Steen Gundertofte</w:t>
      </w:r>
    </w:p>
    <w:p w14:paraId="0F13A0E2" w14:textId="77777777" w:rsidR="00006BB3" w:rsidRDefault="00006BB3" w:rsidP="00006BB3">
      <w:pPr>
        <w:jc w:val="center"/>
      </w:pPr>
      <w:r>
        <w:t>Kasserer</w:t>
      </w:r>
    </w:p>
    <w:p w14:paraId="74C89B43" w14:textId="19867C25" w:rsidR="00800ED4" w:rsidRDefault="00477E3E">
      <w:r>
        <w:t xml:space="preserve">+ bilag </w:t>
      </w:r>
      <w:bookmarkStart w:id="0" w:name="_GoBack"/>
      <w:bookmarkEnd w:id="0"/>
    </w:p>
    <w:sectPr w:rsidR="00800E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56A96"/>
    <w:multiLevelType w:val="hybridMultilevel"/>
    <w:tmpl w:val="A06025D6"/>
    <w:lvl w:ilvl="0" w:tplc="9DE001B4">
      <w:start w:val="1"/>
      <w:numFmt w:val="decimal"/>
      <w:lvlText w:val="%1."/>
      <w:lvlJc w:val="left"/>
      <w:pPr>
        <w:ind w:left="1665" w:hanging="360"/>
      </w:pPr>
    </w:lvl>
    <w:lvl w:ilvl="1" w:tplc="04060019">
      <w:start w:val="1"/>
      <w:numFmt w:val="lowerLetter"/>
      <w:lvlText w:val="%2."/>
      <w:lvlJc w:val="left"/>
      <w:pPr>
        <w:ind w:left="2385" w:hanging="360"/>
      </w:pPr>
    </w:lvl>
    <w:lvl w:ilvl="2" w:tplc="0406001B">
      <w:start w:val="1"/>
      <w:numFmt w:val="lowerRoman"/>
      <w:lvlText w:val="%3."/>
      <w:lvlJc w:val="right"/>
      <w:pPr>
        <w:ind w:left="3105" w:hanging="180"/>
      </w:pPr>
    </w:lvl>
    <w:lvl w:ilvl="3" w:tplc="0406000F">
      <w:start w:val="1"/>
      <w:numFmt w:val="decimal"/>
      <w:lvlText w:val="%4."/>
      <w:lvlJc w:val="left"/>
      <w:pPr>
        <w:ind w:left="3825" w:hanging="360"/>
      </w:pPr>
    </w:lvl>
    <w:lvl w:ilvl="4" w:tplc="04060019">
      <w:start w:val="1"/>
      <w:numFmt w:val="lowerLetter"/>
      <w:lvlText w:val="%5."/>
      <w:lvlJc w:val="left"/>
      <w:pPr>
        <w:ind w:left="4545" w:hanging="360"/>
      </w:pPr>
    </w:lvl>
    <w:lvl w:ilvl="5" w:tplc="0406001B">
      <w:start w:val="1"/>
      <w:numFmt w:val="lowerRoman"/>
      <w:lvlText w:val="%6."/>
      <w:lvlJc w:val="right"/>
      <w:pPr>
        <w:ind w:left="5265" w:hanging="180"/>
      </w:pPr>
    </w:lvl>
    <w:lvl w:ilvl="6" w:tplc="0406000F">
      <w:start w:val="1"/>
      <w:numFmt w:val="decimal"/>
      <w:lvlText w:val="%7."/>
      <w:lvlJc w:val="left"/>
      <w:pPr>
        <w:ind w:left="5985" w:hanging="360"/>
      </w:pPr>
    </w:lvl>
    <w:lvl w:ilvl="7" w:tplc="04060019">
      <w:start w:val="1"/>
      <w:numFmt w:val="lowerLetter"/>
      <w:lvlText w:val="%8."/>
      <w:lvlJc w:val="left"/>
      <w:pPr>
        <w:ind w:left="6705" w:hanging="360"/>
      </w:pPr>
    </w:lvl>
    <w:lvl w:ilvl="8" w:tplc="0406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3E"/>
    <w:rsid w:val="00006BB3"/>
    <w:rsid w:val="00477E3E"/>
    <w:rsid w:val="008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AC63"/>
  <w15:chartTrackingRefBased/>
  <w15:docId w15:val="{D70DF3EA-AAE4-48EB-82FE-E5E25F6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E3E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77E3E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477E3E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77E3E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77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Mogens Find</cp:lastModifiedBy>
  <cp:revision>2</cp:revision>
  <dcterms:created xsi:type="dcterms:W3CDTF">2020-07-27T06:11:00Z</dcterms:created>
  <dcterms:modified xsi:type="dcterms:W3CDTF">2020-07-27T06:11:00Z</dcterms:modified>
</cp:coreProperties>
</file>